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45" w:rsidRDefault="00393640" w:rsidP="00B45F45">
      <w:pPr>
        <w:jc w:val="center"/>
        <w:rPr>
          <w:rFonts w:ascii="標楷體" w:eastAsia="標楷體" w:hAnsi="標楷體" w:cs="細明體"/>
          <w:sz w:val="52"/>
          <w:lang w:eastAsia="zh-TW"/>
        </w:rPr>
      </w:pPr>
      <w:r>
        <w:rPr>
          <w:color w:val="FF0000"/>
          <w:sz w:val="28"/>
        </w:rPr>
        <w:tab/>
      </w:r>
      <w:r w:rsidR="00B45F45" w:rsidRPr="003F12F6">
        <w:rPr>
          <w:rFonts w:ascii="標楷體" w:eastAsia="標楷體" w:hAnsi="標楷體" w:cs="細明體" w:hint="eastAsia"/>
          <w:sz w:val="52"/>
          <w:lang w:eastAsia="zh-TW"/>
        </w:rPr>
        <w:t>○○○中醫院所</w:t>
      </w:r>
    </w:p>
    <w:p w:rsidR="00B45F45" w:rsidRPr="003F12F6" w:rsidRDefault="00B45F45" w:rsidP="00B45F45">
      <w:pPr>
        <w:jc w:val="center"/>
        <w:rPr>
          <w:rFonts w:ascii="標楷體" w:eastAsia="標楷體" w:hAnsi="標楷體" w:cs="細明體"/>
          <w:sz w:val="52"/>
          <w:lang w:eastAsia="zh-TW"/>
        </w:rPr>
      </w:pPr>
      <w:r>
        <w:rPr>
          <w:rFonts w:ascii="標楷體" w:eastAsia="標楷體" w:hAnsi="標楷體" w:cs="細明體" w:hint="eastAsia"/>
          <w:sz w:val="52"/>
          <w:lang w:eastAsia="zh-TW"/>
        </w:rPr>
        <w:t>用電安全規範</w:t>
      </w:r>
    </w:p>
    <w:p w:rsidR="00393640" w:rsidRPr="00B45F45" w:rsidRDefault="00393640" w:rsidP="00393640">
      <w:pPr>
        <w:tabs>
          <w:tab w:val="left" w:pos="3755"/>
          <w:tab w:val="center" w:pos="5979"/>
        </w:tabs>
        <w:spacing w:line="360" w:lineRule="exact"/>
        <w:ind w:left="1839"/>
        <w:rPr>
          <w:rFonts w:ascii="細明體_HKSCS" w:eastAsia="細明體_HKSCS" w:hAnsi="細明體_HKSCS" w:cs="細明體_HKSCS"/>
          <w:b/>
          <w:color w:val="000000" w:themeColor="text1"/>
          <w:sz w:val="36"/>
          <w:szCs w:val="28"/>
          <w:lang w:eastAsia="zh-TW"/>
        </w:rPr>
      </w:pPr>
    </w:p>
    <w:p w:rsidR="00393640" w:rsidRPr="00AE47EC" w:rsidRDefault="00393640" w:rsidP="00393640">
      <w:pPr>
        <w:spacing w:line="200" w:lineRule="atLeast"/>
        <w:rPr>
          <w:rFonts w:ascii="新細明體" w:eastAsia="新細明體" w:hAnsi="新細明體" w:cs="新細明體"/>
          <w:sz w:val="20"/>
          <w:szCs w:val="20"/>
          <w:lang w:eastAsia="zh-TW"/>
        </w:rPr>
        <w:sectPr w:rsidR="00393640" w:rsidRPr="00AE47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40" w:right="660" w:bottom="280" w:left="720" w:header="720" w:footer="720" w:gutter="0"/>
          <w:cols w:space="720"/>
        </w:sectPr>
      </w:pPr>
    </w:p>
    <w:p w:rsidR="00393640" w:rsidRPr="00B45F45" w:rsidRDefault="00B45F45" w:rsidP="00B45F45">
      <w:pPr>
        <w:pStyle w:val="1"/>
        <w:spacing w:line="365" w:lineRule="exact"/>
        <w:ind w:left="0"/>
        <w:rPr>
          <w:rFonts w:ascii="標楷體" w:eastAsia="標楷體" w:hAnsi="標楷體"/>
          <w:b w:val="0"/>
          <w:bCs w:val="0"/>
          <w:lang w:eastAsia="zh-TW"/>
        </w:rPr>
      </w:pPr>
      <w:r w:rsidRPr="00B45F45">
        <w:rPr>
          <w:rFonts w:ascii="標楷體" w:eastAsia="標楷體" w:hAnsi="標楷體" w:cs="細明體" w:hint="eastAsia"/>
          <w:spacing w:val="-1"/>
          <w:lang w:eastAsia="zh-TW"/>
        </w:rPr>
        <w:lastRenderedPageBreak/>
        <w:t>一</w:t>
      </w:r>
      <w:r w:rsidR="00393640" w:rsidRPr="00B45F45">
        <w:rPr>
          <w:rFonts w:ascii="標楷體" w:eastAsia="標楷體" w:hAnsi="標楷體"/>
          <w:spacing w:val="-1"/>
          <w:lang w:eastAsia="zh-TW"/>
        </w:rPr>
        <w:t>、平時使用應注意事項：</w:t>
      </w:r>
    </w:p>
    <w:p w:rsidR="00393640" w:rsidRPr="00B45F45" w:rsidRDefault="00393640" w:rsidP="00393640">
      <w:pPr>
        <w:spacing w:before="6"/>
        <w:rPr>
          <w:rFonts w:ascii="標楷體" w:eastAsia="標楷體" w:hAnsi="標楷體" w:cs="Malgun Gothic"/>
          <w:b/>
          <w:bCs/>
          <w:sz w:val="28"/>
          <w:szCs w:val="28"/>
          <w:lang w:eastAsia="zh-TW"/>
        </w:rPr>
      </w:pP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/>
          <w:sz w:val="28"/>
          <w:szCs w:val="28"/>
          <w:lang w:eastAsia="zh-TW"/>
        </w:rPr>
      </w:pPr>
      <w:r w:rsidRPr="00B45F45">
        <w:rPr>
          <w:rFonts w:ascii="標楷體" w:eastAsia="標楷體" w:hAnsi="標楷體" w:cs="Comic Sans MS"/>
          <w:spacing w:val="8"/>
          <w:sz w:val="28"/>
          <w:szCs w:val="28"/>
          <w:lang w:eastAsia="zh-TW"/>
        </w:rPr>
        <w:t>1.</w:t>
      </w:r>
      <w:r w:rsidRPr="00B45F45">
        <w:rPr>
          <w:rFonts w:ascii="標楷體" w:eastAsia="標楷體" w:hAnsi="標楷體" w:cs="Comic Sans MS"/>
          <w:spacing w:val="61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使用電器時，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千萬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不可因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事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分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心突然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離開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忘了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關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閉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這樣很容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易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造成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火</w:t>
      </w:r>
      <w:r w:rsidRPr="00B45F45">
        <w:rPr>
          <w:rFonts w:ascii="標楷體" w:eastAsia="標楷體" w:hAnsi="標楷體"/>
          <w:spacing w:val="23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z w:val="28"/>
          <w:szCs w:val="28"/>
          <w:lang w:eastAsia="zh-TW"/>
        </w:rPr>
        <w:t>災。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/>
          <w:sz w:val="28"/>
          <w:szCs w:val="28"/>
          <w:lang w:eastAsia="zh-TW"/>
        </w:rPr>
      </w:pPr>
      <w:r w:rsidRPr="00B45F45">
        <w:rPr>
          <w:rFonts w:ascii="標楷體" w:eastAsia="標楷體" w:hAnsi="標楷體" w:cs="Comic Sans MS"/>
          <w:spacing w:val="1"/>
          <w:sz w:val="28"/>
          <w:szCs w:val="28"/>
          <w:lang w:eastAsia="zh-TW"/>
        </w:rPr>
        <w:t>2.</w:t>
      </w:r>
      <w:r w:rsidRPr="00B45F45">
        <w:rPr>
          <w:rFonts w:ascii="標楷體" w:eastAsia="標楷體" w:hAnsi="標楷體" w:cs="Comic Sans MS"/>
          <w:spacing w:val="30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使用電煖爐時，切勿靠近衣物或易燃物品，尤其在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烘烤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衣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服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時，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更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不可</w:t>
      </w:r>
      <w:r w:rsidRPr="00B45F4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隨意</w:t>
      </w:r>
      <w:r w:rsidRPr="00B45F45">
        <w:rPr>
          <w:rFonts w:ascii="標楷體" w:eastAsia="標楷體" w:hAnsi="標楷體"/>
          <w:spacing w:val="-2"/>
          <w:sz w:val="28"/>
          <w:szCs w:val="28"/>
          <w:lang w:eastAsia="zh-TW"/>
        </w:rPr>
        <w:t>離開，</w:t>
      </w:r>
      <w:proofErr w:type="gramStart"/>
      <w:r w:rsidRPr="00B45F45">
        <w:rPr>
          <w:rFonts w:ascii="標楷體" w:eastAsia="標楷體" w:hAnsi="標楷體"/>
          <w:spacing w:val="-2"/>
          <w:sz w:val="28"/>
          <w:szCs w:val="28"/>
          <w:lang w:eastAsia="zh-TW"/>
        </w:rPr>
        <w:t>以免</w:t>
      </w:r>
      <w:r w:rsidRPr="00B45F45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烤</w:t>
      </w:r>
      <w:r w:rsidRPr="00B45F45">
        <w:rPr>
          <w:rFonts w:ascii="標楷體" w:eastAsia="標楷體" w:hAnsi="標楷體"/>
          <w:spacing w:val="-2"/>
          <w:sz w:val="28"/>
          <w:szCs w:val="28"/>
          <w:lang w:eastAsia="zh-TW"/>
        </w:rPr>
        <w:t>燃衣物</w:t>
      </w:r>
      <w:proofErr w:type="gramEnd"/>
      <w:r w:rsidRPr="00B45F45">
        <w:rPr>
          <w:rFonts w:ascii="標楷體" w:eastAsia="標楷體" w:hAnsi="標楷體"/>
          <w:spacing w:val="-2"/>
          <w:sz w:val="28"/>
          <w:szCs w:val="28"/>
          <w:lang w:eastAsia="zh-TW"/>
        </w:rPr>
        <w:t>引起火災。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/>
          <w:sz w:val="28"/>
          <w:szCs w:val="28"/>
          <w:lang w:eastAsia="zh-TW"/>
        </w:rPr>
      </w:pPr>
      <w:r w:rsidRPr="00B45F45">
        <w:rPr>
          <w:rFonts w:ascii="標楷體" w:eastAsia="標楷體" w:hAnsi="標楷體" w:cs="Comic Sans MS"/>
          <w:spacing w:val="3"/>
          <w:sz w:val="28"/>
          <w:szCs w:val="28"/>
          <w:lang w:eastAsia="zh-TW"/>
        </w:rPr>
        <w:t>3</w:t>
      </w:r>
      <w:r w:rsidRPr="00B45F45">
        <w:rPr>
          <w:rFonts w:ascii="標楷體" w:eastAsia="標楷體" w:hAnsi="標楷體" w:cs="Comic Sans MS"/>
          <w:sz w:val="28"/>
          <w:szCs w:val="28"/>
          <w:lang w:eastAsia="zh-TW"/>
        </w:rPr>
        <w:t>.</w:t>
      </w:r>
      <w:r w:rsidRPr="00B45F45">
        <w:rPr>
          <w:rFonts w:ascii="標楷體" w:eastAsia="標楷體" w:hAnsi="標楷體" w:cs="Comic Sans MS"/>
          <w:spacing w:val="30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z w:val="28"/>
          <w:szCs w:val="28"/>
          <w:lang w:eastAsia="zh-TW"/>
        </w:rPr>
        <w:t>使用過</w:t>
      </w:r>
      <w:r w:rsidRPr="00B45F45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久</w:t>
      </w:r>
      <w:r w:rsidRPr="00B45F45">
        <w:rPr>
          <w:rFonts w:ascii="標楷體" w:eastAsia="標楷體" w:hAnsi="標楷體" w:cs="新細明體"/>
          <w:sz w:val="28"/>
          <w:szCs w:val="28"/>
          <w:lang w:eastAsia="zh-TW"/>
        </w:rPr>
        <w:t>的</w:t>
      </w:r>
      <w:r w:rsidRPr="00B45F45">
        <w:rPr>
          <w:rFonts w:ascii="標楷體" w:eastAsia="標楷體" w:hAnsi="標楷體"/>
          <w:sz w:val="28"/>
          <w:szCs w:val="28"/>
          <w:lang w:eastAsia="zh-TW"/>
        </w:rPr>
        <w:t>電</w:t>
      </w:r>
      <w:r w:rsidRPr="00B45F45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視</w:t>
      </w:r>
      <w:r w:rsidRPr="00B45F45">
        <w:rPr>
          <w:rFonts w:ascii="標楷體" w:eastAsia="標楷體" w:hAnsi="標楷體" w:cs="新細明體"/>
          <w:spacing w:val="-27"/>
          <w:sz w:val="28"/>
          <w:szCs w:val="28"/>
          <w:lang w:eastAsia="zh-TW"/>
        </w:rPr>
        <w:t>機</w:t>
      </w:r>
      <w:r w:rsidRPr="00B45F45">
        <w:rPr>
          <w:rFonts w:ascii="標楷體" w:eastAsia="標楷體" w:hAnsi="標楷體"/>
          <w:spacing w:val="-24"/>
          <w:sz w:val="28"/>
          <w:szCs w:val="28"/>
          <w:lang w:eastAsia="zh-TW"/>
        </w:rPr>
        <w:t>，</w:t>
      </w:r>
      <w:r w:rsidRPr="00B45F45">
        <w:rPr>
          <w:rFonts w:ascii="標楷體" w:eastAsia="標楷體" w:hAnsi="標楷體"/>
          <w:sz w:val="28"/>
          <w:szCs w:val="28"/>
          <w:lang w:eastAsia="zh-TW"/>
        </w:rPr>
        <w:t>如</w:t>
      </w:r>
      <w:r w:rsidRPr="00B45F45">
        <w:rPr>
          <w:rFonts w:ascii="標楷體" w:eastAsia="標楷體" w:hAnsi="標楷體"/>
          <w:spacing w:val="-3"/>
          <w:sz w:val="28"/>
          <w:szCs w:val="28"/>
          <w:lang w:eastAsia="zh-TW"/>
        </w:rPr>
        <w:t>內</w:t>
      </w:r>
      <w:r w:rsidRPr="00B45F45">
        <w:rPr>
          <w:rFonts w:ascii="標楷體" w:eastAsia="標楷體" w:hAnsi="標楷體" w:cs="新細明體"/>
          <w:sz w:val="28"/>
          <w:szCs w:val="28"/>
          <w:lang w:eastAsia="zh-TW"/>
        </w:rPr>
        <w:t>部塵</w:t>
      </w:r>
      <w:r w:rsidRPr="00B45F45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埃</w:t>
      </w:r>
      <w:r w:rsidRPr="00B45F45">
        <w:rPr>
          <w:rFonts w:ascii="標楷體" w:eastAsia="標楷體" w:hAnsi="標楷體" w:cs="新細明體"/>
          <w:sz w:val="28"/>
          <w:szCs w:val="28"/>
          <w:lang w:eastAsia="zh-TW"/>
        </w:rPr>
        <w:t>厚</w:t>
      </w:r>
      <w:r w:rsidRPr="00B45F45">
        <w:rPr>
          <w:rFonts w:ascii="標楷體" w:eastAsia="標楷體" w:hAnsi="標楷體" w:cs="新細明體"/>
          <w:spacing w:val="-27"/>
          <w:sz w:val="28"/>
          <w:szCs w:val="28"/>
          <w:lang w:eastAsia="zh-TW"/>
        </w:rPr>
        <w:t>積</w:t>
      </w:r>
      <w:r w:rsidRPr="00B45F45">
        <w:rPr>
          <w:rFonts w:ascii="標楷體" w:eastAsia="標楷體" w:hAnsi="標楷體"/>
          <w:spacing w:val="-27"/>
          <w:sz w:val="28"/>
          <w:szCs w:val="28"/>
          <w:lang w:eastAsia="zh-TW"/>
        </w:rPr>
        <w:t>，</w:t>
      </w:r>
      <w:r w:rsidRPr="00B45F45">
        <w:rPr>
          <w:rFonts w:ascii="標楷體" w:eastAsia="標楷體" w:hAnsi="標楷體"/>
          <w:sz w:val="28"/>
          <w:szCs w:val="28"/>
          <w:lang w:eastAsia="zh-TW"/>
        </w:rPr>
        <w:t>則</w:t>
      </w:r>
      <w:r w:rsidRPr="00B45F45">
        <w:rPr>
          <w:rFonts w:ascii="標楷體" w:eastAsia="標楷體" w:hAnsi="標楷體" w:cs="新細明體"/>
          <w:sz w:val="28"/>
          <w:szCs w:val="28"/>
          <w:lang w:eastAsia="zh-TW"/>
        </w:rPr>
        <w:t>很容</w:t>
      </w:r>
      <w:r w:rsidRPr="00B45F45">
        <w:rPr>
          <w:rFonts w:ascii="標楷體" w:eastAsia="標楷體" w:hAnsi="標楷體"/>
          <w:spacing w:val="-3"/>
          <w:sz w:val="28"/>
          <w:szCs w:val="28"/>
          <w:lang w:eastAsia="zh-TW"/>
        </w:rPr>
        <w:t>易</w:t>
      </w:r>
      <w:r w:rsidRPr="00B45F45">
        <w:rPr>
          <w:rFonts w:ascii="標楷體" w:eastAsia="標楷體" w:hAnsi="標楷體"/>
          <w:sz w:val="28"/>
          <w:szCs w:val="28"/>
          <w:lang w:eastAsia="zh-TW"/>
        </w:rPr>
        <w:t>使</w:t>
      </w:r>
      <w:proofErr w:type="gramStart"/>
      <w:r w:rsidRPr="00B45F4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絕</w:t>
      </w:r>
      <w:r w:rsidRPr="00B45F45">
        <w:rPr>
          <w:rFonts w:ascii="標楷體" w:eastAsia="標楷體" w:hAnsi="標楷體" w:cs="新細明體"/>
          <w:sz w:val="28"/>
          <w:szCs w:val="28"/>
          <w:lang w:eastAsia="zh-TW"/>
        </w:rPr>
        <w:t>緣劣</w:t>
      </w:r>
      <w:proofErr w:type="gramEnd"/>
      <w:r w:rsidRPr="00B45F45">
        <w:rPr>
          <w:rFonts w:ascii="標楷體" w:eastAsia="標楷體" w:hAnsi="標楷體" w:cs="新細明體"/>
          <w:spacing w:val="-22"/>
          <w:sz w:val="28"/>
          <w:szCs w:val="28"/>
          <w:lang w:eastAsia="zh-TW"/>
        </w:rPr>
        <w:t>化</w:t>
      </w:r>
      <w:r w:rsidRPr="00B45F45">
        <w:rPr>
          <w:rFonts w:ascii="標楷體" w:eastAsia="標楷體" w:hAnsi="標楷體"/>
          <w:spacing w:val="-22"/>
          <w:sz w:val="28"/>
          <w:szCs w:val="28"/>
          <w:lang w:eastAsia="zh-TW"/>
        </w:rPr>
        <w:t>，</w:t>
      </w:r>
      <w:r w:rsidRPr="00B45F45">
        <w:rPr>
          <w:rFonts w:ascii="標楷體" w:eastAsia="標楷體" w:hAnsi="標楷體" w:cs="新細明體"/>
          <w:sz w:val="28"/>
          <w:szCs w:val="28"/>
          <w:lang w:eastAsia="zh-TW"/>
        </w:rPr>
        <w:t>發</w:t>
      </w:r>
      <w:r w:rsidRPr="00B45F45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生漏</w:t>
      </w:r>
      <w:r w:rsidRPr="00B45F45">
        <w:rPr>
          <w:rFonts w:ascii="標楷體" w:eastAsia="標楷體" w:hAnsi="標楷體"/>
          <w:sz w:val="28"/>
          <w:szCs w:val="28"/>
          <w:lang w:eastAsia="zh-TW"/>
        </w:rPr>
        <w:t>電，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或</w:t>
      </w:r>
      <w:proofErr w:type="gramStart"/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因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蟲鼠</w:t>
      </w:r>
      <w:proofErr w:type="gramEnd"/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咬傷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將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配線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破壞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發生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火花引起燃燒或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爆炸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，應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特別注意維</w:t>
      </w:r>
      <w:r w:rsidRPr="00B45F45">
        <w:rPr>
          <w:rFonts w:ascii="標楷體" w:eastAsia="標楷體" w:hAnsi="標楷體" w:cs="新細明體"/>
          <w:spacing w:val="22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護及檢查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/>
          <w:sz w:val="28"/>
          <w:szCs w:val="28"/>
          <w:lang w:eastAsia="zh-TW"/>
        </w:rPr>
      </w:pPr>
      <w:r w:rsidRPr="00B45F45">
        <w:rPr>
          <w:rFonts w:ascii="標楷體" w:eastAsia="標楷體" w:hAnsi="標楷體" w:cs="Comic Sans MS"/>
          <w:spacing w:val="1"/>
          <w:sz w:val="28"/>
          <w:szCs w:val="28"/>
          <w:lang w:eastAsia="zh-TW"/>
        </w:rPr>
        <w:t>4.</w:t>
      </w:r>
      <w:r w:rsidRPr="00B45F45">
        <w:rPr>
          <w:rFonts w:ascii="標楷體" w:eastAsia="標楷體" w:hAnsi="標楷體" w:cs="Comic Sans MS"/>
          <w:spacing w:val="30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電器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插頭</w:t>
      </w:r>
      <w:proofErr w:type="gramStart"/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務必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插牢</w:t>
      </w:r>
      <w:proofErr w:type="gramEnd"/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，不使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鬆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動，以免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發生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火花引燃近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旁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物品。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/>
          <w:sz w:val="28"/>
          <w:szCs w:val="28"/>
          <w:lang w:eastAsia="zh-TW"/>
        </w:rPr>
      </w:pPr>
      <w:r w:rsidRPr="00B45F45">
        <w:rPr>
          <w:rFonts w:ascii="標楷體" w:eastAsia="標楷體" w:hAnsi="標楷體" w:cs="Comic Sans MS"/>
          <w:spacing w:val="1"/>
          <w:sz w:val="28"/>
          <w:szCs w:val="28"/>
          <w:lang w:eastAsia="zh-TW"/>
        </w:rPr>
        <w:t>5.</w:t>
      </w:r>
      <w:r w:rsidRPr="00B45F45">
        <w:rPr>
          <w:rFonts w:ascii="標楷體" w:eastAsia="標楷體" w:hAnsi="標楷體" w:cs="Comic Sans MS"/>
          <w:spacing w:val="30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電熱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水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器發生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爆炸案已有多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起，應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隨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時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注意檢查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其自動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調節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裝置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是否損壞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，以免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發生高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熱引起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爆炸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/>
          <w:sz w:val="28"/>
          <w:szCs w:val="28"/>
          <w:lang w:eastAsia="zh-TW"/>
        </w:rPr>
      </w:pPr>
      <w:r w:rsidRPr="00B45F45">
        <w:rPr>
          <w:rFonts w:ascii="標楷體" w:eastAsia="標楷體" w:hAnsi="標楷體" w:cs="Comic Sans MS"/>
          <w:spacing w:val="1"/>
          <w:sz w:val="28"/>
          <w:szCs w:val="28"/>
          <w:lang w:eastAsia="zh-TW"/>
        </w:rPr>
        <w:t>6.</w:t>
      </w:r>
      <w:r w:rsidRPr="00B45F45">
        <w:rPr>
          <w:rFonts w:ascii="標楷體" w:eastAsia="標楷體" w:hAnsi="標楷體" w:cs="Comic Sans MS"/>
          <w:spacing w:val="30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電器在使用時切勿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讓小孩接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近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玩弄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，以免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觸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電或引起火災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；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離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家外出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</w:t>
      </w:r>
      <w:r w:rsidRPr="00B45F45">
        <w:rPr>
          <w:rFonts w:ascii="標楷體" w:eastAsia="標楷體" w:hAnsi="標楷體"/>
          <w:spacing w:val="23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應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將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室內電器關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閉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，以免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發生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火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警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/>
          <w:sz w:val="28"/>
          <w:szCs w:val="28"/>
          <w:lang w:eastAsia="zh-TW"/>
        </w:rPr>
      </w:pPr>
      <w:r w:rsidRPr="00B45F45">
        <w:rPr>
          <w:rFonts w:ascii="標楷體" w:eastAsia="標楷體" w:hAnsi="標楷體" w:cs="Comic Sans MS"/>
          <w:spacing w:val="1"/>
          <w:sz w:val="28"/>
          <w:szCs w:val="28"/>
          <w:lang w:eastAsia="zh-TW"/>
        </w:rPr>
        <w:t>7.</w:t>
      </w:r>
      <w:r w:rsidRPr="00B45F45">
        <w:rPr>
          <w:rFonts w:ascii="標楷體" w:eastAsia="標楷體" w:hAnsi="標楷體" w:cs="Comic Sans MS"/>
          <w:spacing w:val="30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電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氣房及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電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源開關附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近，應置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備四</w:t>
      </w:r>
      <w:proofErr w:type="gramStart"/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氯化碳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或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乾粉</w:t>
      </w:r>
      <w:proofErr w:type="gramEnd"/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滅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火器，以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資防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火。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/>
          <w:sz w:val="28"/>
          <w:szCs w:val="28"/>
          <w:lang w:eastAsia="zh-TW"/>
        </w:rPr>
      </w:pPr>
      <w:r w:rsidRPr="00B45F45">
        <w:rPr>
          <w:rFonts w:ascii="標楷體" w:eastAsia="標楷體" w:hAnsi="標楷體" w:cs="Comic Sans MS"/>
          <w:spacing w:val="1"/>
          <w:sz w:val="28"/>
          <w:szCs w:val="28"/>
          <w:lang w:eastAsia="zh-TW"/>
        </w:rPr>
        <w:t>8.</w:t>
      </w:r>
      <w:r w:rsidRPr="00B45F45">
        <w:rPr>
          <w:rFonts w:ascii="標楷體" w:eastAsia="標楷體" w:hAnsi="標楷體" w:cs="Comic Sans MS"/>
          <w:spacing w:val="30"/>
          <w:sz w:val="28"/>
          <w:szCs w:val="28"/>
          <w:lang w:eastAsia="zh-TW"/>
        </w:rPr>
        <w:t xml:space="preserve"> 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電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氣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火災，可用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海龍、乾粉及二氧化碳滅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火器</w:t>
      </w: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撲滅</w:t>
      </w:r>
      <w:r w:rsidRPr="00B45F45">
        <w:rPr>
          <w:rFonts w:ascii="標楷體" w:eastAsia="標楷體" w:hAnsi="標楷體"/>
          <w:spacing w:val="-1"/>
          <w:sz w:val="28"/>
          <w:szCs w:val="28"/>
          <w:lang w:eastAsia="zh-TW"/>
        </w:rPr>
        <w:t>。</w:t>
      </w:r>
    </w:p>
    <w:p w:rsidR="00393640" w:rsidRDefault="00393640" w:rsidP="00393640">
      <w:pPr>
        <w:spacing w:before="13"/>
        <w:rPr>
          <w:rFonts w:ascii="新細明體" w:eastAsia="新細明體" w:hAnsi="新細明體" w:cs="新細明體"/>
          <w:sz w:val="23"/>
          <w:szCs w:val="23"/>
          <w:lang w:eastAsia="zh-TW"/>
        </w:rPr>
      </w:pPr>
    </w:p>
    <w:p w:rsidR="00393640" w:rsidRPr="00B45F45" w:rsidRDefault="00B45F45" w:rsidP="00393640">
      <w:pPr>
        <w:pStyle w:val="1"/>
        <w:rPr>
          <w:rFonts w:ascii="標楷體" w:eastAsia="標楷體" w:hAnsi="標楷體"/>
          <w:spacing w:val="-1"/>
          <w:lang w:eastAsia="zh-TW"/>
        </w:rPr>
      </w:pPr>
      <w:r w:rsidRPr="00B45F45">
        <w:rPr>
          <w:rFonts w:ascii="標楷體" w:eastAsia="標楷體" w:hAnsi="標楷體" w:hint="eastAsia"/>
          <w:spacing w:val="-1"/>
          <w:lang w:eastAsia="zh-TW"/>
        </w:rPr>
        <w:t>二</w:t>
      </w:r>
      <w:r w:rsidR="00393640" w:rsidRPr="00B45F45">
        <w:rPr>
          <w:rFonts w:ascii="標楷體" w:eastAsia="標楷體" w:hAnsi="標楷體"/>
          <w:spacing w:val="-1"/>
          <w:lang w:eastAsia="zh-TW"/>
        </w:rPr>
        <w:t>、故障排除時應注意事項：</w:t>
      </w:r>
    </w:p>
    <w:p w:rsidR="00393640" w:rsidRDefault="00393640" w:rsidP="00393640">
      <w:pPr>
        <w:spacing w:before="6"/>
        <w:rPr>
          <w:rFonts w:ascii="Malgun Gothic" w:eastAsia="Malgun Gothic" w:hAnsi="Malgun Gothic" w:cs="Malgun Gothic"/>
          <w:b/>
          <w:bCs/>
          <w:sz w:val="16"/>
          <w:szCs w:val="16"/>
          <w:lang w:eastAsia="zh-TW"/>
        </w:rPr>
      </w:pP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1. 電器發生故障，有異狀首先應切斷電源開關，即時修理，以免發生短路， 引起電線著火。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2. 屋內配線陳舊、外部絕緣體破損或插座損壞，都必須立即更換修理。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3. 保險絲熔斷，通常是用電過量的警告，切勿誤以為保險絲太細而換用較 粗或以銅絲、鐵絲替代。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4. 切勿用潮濕的手碰電器設備，以防觸電。</w:t>
      </w:r>
    </w:p>
    <w:p w:rsidR="00393640" w:rsidRPr="00B45F45" w:rsidRDefault="00393640" w:rsidP="00B45F45">
      <w:pPr>
        <w:pStyle w:val="a3"/>
        <w:spacing w:line="364" w:lineRule="exact"/>
        <w:ind w:leftChars="242" w:left="986" w:hanging="454"/>
        <w:rPr>
          <w:rFonts w:ascii="標楷體" w:eastAsia="標楷體" w:hAnsi="標楷體" w:cs="新細明體"/>
          <w:spacing w:val="-1"/>
          <w:sz w:val="28"/>
          <w:szCs w:val="28"/>
          <w:lang w:eastAsia="zh-TW"/>
        </w:rPr>
      </w:pPr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5. 電線走火時，應立即切斷電源，電源未切斷前，切勿用水</w:t>
      </w:r>
      <w:proofErr w:type="gramStart"/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潑覆其</w:t>
      </w:r>
      <w:proofErr w:type="gramEnd"/>
      <w:r w:rsidRPr="00B45F4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上，以防導電。</w:t>
      </w:r>
    </w:p>
    <w:p w:rsidR="00393640" w:rsidRDefault="00393640">
      <w:pPr>
        <w:rPr>
          <w:rFonts w:ascii="細明體_HKSCS" w:eastAsia="細明體_HKSCS" w:hAnsi="細明體_HKSCS"/>
          <w:sz w:val="20"/>
          <w:szCs w:val="20"/>
          <w:lang w:eastAsia="zh-TW"/>
        </w:rPr>
      </w:pPr>
      <w:r>
        <w:rPr>
          <w:lang w:eastAsia="zh-TW"/>
        </w:rPr>
        <w:br w:type="page"/>
      </w:r>
    </w:p>
    <w:p w:rsidR="00393640" w:rsidRPr="00B45F45" w:rsidRDefault="00B45F45" w:rsidP="00B45F45">
      <w:pPr>
        <w:pStyle w:val="a3"/>
        <w:jc w:val="center"/>
        <w:rPr>
          <w:lang w:eastAsia="zh-TW"/>
        </w:rPr>
      </w:pPr>
      <w:r w:rsidRPr="003F12F6">
        <w:rPr>
          <w:rFonts w:ascii="標楷體" w:eastAsia="標楷體" w:hAnsi="標楷體" w:cs="細明體" w:hint="eastAsia"/>
          <w:sz w:val="52"/>
          <w:lang w:eastAsia="zh-TW"/>
        </w:rPr>
        <w:lastRenderedPageBreak/>
        <w:t>○○○中醫院所</w:t>
      </w:r>
    </w:p>
    <w:p w:rsidR="00A73BC1" w:rsidRPr="00B45F45" w:rsidRDefault="003C2174" w:rsidP="00B45F45">
      <w:pPr>
        <w:jc w:val="center"/>
        <w:rPr>
          <w:rFonts w:ascii="標楷體" w:eastAsia="標楷體" w:hAnsi="標楷體" w:cs="細明體"/>
          <w:sz w:val="52"/>
          <w:szCs w:val="20"/>
          <w:lang w:eastAsia="zh-TW"/>
        </w:rPr>
      </w:pPr>
      <w:r w:rsidRPr="00B45F45">
        <w:rPr>
          <w:rFonts w:ascii="標楷體" w:eastAsia="標楷體" w:hAnsi="標楷體" w:cs="細明體"/>
          <w:sz w:val="52"/>
          <w:szCs w:val="20"/>
          <w:lang w:eastAsia="zh-TW"/>
        </w:rPr>
        <w:t>飲水機管理記錄表</w:t>
      </w:r>
    </w:p>
    <w:p w:rsidR="00A73BC1" w:rsidRDefault="00A73BC1">
      <w:pPr>
        <w:spacing w:before="7"/>
        <w:rPr>
          <w:rFonts w:ascii="細明體_HKSCS" w:eastAsia="細明體_HKSCS" w:hAnsi="細明體_HKSCS" w:cs="細明體_HKSCS"/>
          <w:sz w:val="16"/>
          <w:szCs w:val="16"/>
          <w:lang w:eastAsia="zh-TW"/>
        </w:rPr>
      </w:pPr>
    </w:p>
    <w:tbl>
      <w:tblPr>
        <w:tblStyle w:val="TableNormal"/>
        <w:tblW w:w="0" w:type="auto"/>
        <w:tblInd w:w="86" w:type="dxa"/>
        <w:tblLayout w:type="fixed"/>
        <w:tblLook w:val="01E0"/>
      </w:tblPr>
      <w:tblGrid>
        <w:gridCol w:w="720"/>
        <w:gridCol w:w="1260"/>
        <w:gridCol w:w="3288"/>
        <w:gridCol w:w="2472"/>
        <w:gridCol w:w="2160"/>
      </w:tblGrid>
      <w:tr w:rsidR="00A73BC1">
        <w:trPr>
          <w:trHeight w:hRule="exact" w:val="376"/>
        </w:trPr>
        <w:tc>
          <w:tcPr>
            <w:tcW w:w="5268" w:type="dxa"/>
            <w:gridSpan w:val="3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73BC1" w:rsidRDefault="00A73BC1">
            <w:pPr>
              <w:pStyle w:val="TableParagraph"/>
              <w:tabs>
                <w:tab w:val="left" w:pos="994"/>
                <w:tab w:val="left" w:pos="1796"/>
              </w:tabs>
              <w:spacing w:before="17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  <w:tc>
          <w:tcPr>
            <w:tcW w:w="4632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73BC1" w:rsidRDefault="00A73BC1">
            <w:pPr>
              <w:pStyle w:val="TableParagraph"/>
              <w:spacing w:before="17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</w:tr>
      <w:tr w:rsidR="00A73BC1">
        <w:trPr>
          <w:trHeight w:hRule="exact" w:val="360"/>
        </w:trPr>
        <w:tc>
          <w:tcPr>
            <w:tcW w:w="526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3BC1" w:rsidRDefault="00A73BC1">
            <w:pPr>
              <w:pStyle w:val="TableParagraph"/>
              <w:spacing w:before="18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3BC1" w:rsidRDefault="00A73BC1">
            <w:pPr>
              <w:pStyle w:val="TableParagraph"/>
              <w:spacing w:before="18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</w:tr>
      <w:tr w:rsidR="00A73BC1">
        <w:trPr>
          <w:trHeight w:hRule="exact" w:val="360"/>
        </w:trPr>
        <w:tc>
          <w:tcPr>
            <w:tcW w:w="526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3BC1" w:rsidRDefault="00A73BC1">
            <w:pPr>
              <w:pStyle w:val="TableParagraph"/>
              <w:tabs>
                <w:tab w:val="left" w:pos="1294"/>
                <w:tab w:val="left" w:pos="1894"/>
              </w:tabs>
              <w:spacing w:before="18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3BC1" w:rsidRDefault="00A73BC1">
            <w:pPr>
              <w:pStyle w:val="TableParagraph"/>
              <w:spacing w:before="18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</w:tr>
      <w:tr w:rsidR="00A73BC1">
        <w:trPr>
          <w:trHeight w:hRule="exact" w:val="360"/>
        </w:trPr>
        <w:tc>
          <w:tcPr>
            <w:tcW w:w="5268" w:type="dxa"/>
            <w:gridSpan w:val="3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73BC1" w:rsidRDefault="00A73BC1">
            <w:pPr>
              <w:pStyle w:val="TableParagraph"/>
              <w:tabs>
                <w:tab w:val="left" w:pos="1695"/>
                <w:tab w:val="left" w:pos="2295"/>
                <w:tab w:val="left" w:pos="2895"/>
                <w:tab w:val="left" w:pos="3596"/>
                <w:tab w:val="left" w:pos="4198"/>
                <w:tab w:val="left" w:pos="4796"/>
              </w:tabs>
              <w:spacing w:before="18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73BC1" w:rsidRDefault="00A73BC1">
            <w:pPr>
              <w:pStyle w:val="TableParagraph"/>
              <w:spacing w:before="18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</w:tr>
      <w:tr w:rsidR="00A73BC1">
        <w:trPr>
          <w:trHeight w:hRule="exact" w:val="374"/>
        </w:trPr>
        <w:tc>
          <w:tcPr>
            <w:tcW w:w="5268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73BC1" w:rsidRDefault="00A73BC1">
            <w:pPr>
              <w:rPr>
                <w:lang w:eastAsia="zh-TW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73BC1" w:rsidRDefault="00A73BC1">
            <w:pPr>
              <w:pStyle w:val="TableParagraph"/>
              <w:spacing w:before="18"/>
              <w:ind w:left="92"/>
              <w:rPr>
                <w:rFonts w:ascii="細明體_HKSCS" w:eastAsia="細明體_HKSCS" w:hAnsi="細明體_HKSCS" w:cs="細明體_HKSCS"/>
                <w:sz w:val="20"/>
                <w:szCs w:val="20"/>
                <w:lang w:eastAsia="zh-TW"/>
              </w:rPr>
            </w:pPr>
          </w:p>
        </w:tc>
      </w:tr>
      <w:tr w:rsidR="00A73BC1">
        <w:trPr>
          <w:trHeight w:hRule="exact" w:val="437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9"/>
              <w:ind w:left="9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proofErr w:type="spellStart"/>
            <w:r>
              <w:rPr>
                <w:rFonts w:ascii="細明體_HKSCS" w:eastAsia="細明體_HKSCS" w:hAnsi="細明體_HKSCS" w:cs="細明體_HKSCS"/>
                <w:spacing w:val="2"/>
                <w:sz w:val="20"/>
                <w:szCs w:val="20"/>
              </w:rPr>
              <w:t>樓</w:t>
            </w: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層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9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飲水機編號</w:t>
            </w:r>
            <w:proofErr w:type="spellEnd"/>
          </w:p>
        </w:tc>
        <w:tc>
          <w:tcPr>
            <w:tcW w:w="328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9"/>
              <w:jc w:val="center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飲水機功能</w:t>
            </w:r>
            <w:proofErr w:type="spellEnd"/>
          </w:p>
        </w:tc>
        <w:tc>
          <w:tcPr>
            <w:tcW w:w="24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8"/>
              <w:ind w:left="728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飲水機清潔</w:t>
            </w:r>
            <w:proofErr w:type="spellEnd"/>
          </w:p>
        </w:tc>
        <w:tc>
          <w:tcPr>
            <w:tcW w:w="21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3C2174">
            <w:pPr>
              <w:pStyle w:val="TableParagraph"/>
              <w:spacing w:line="182" w:lineRule="exact"/>
              <w:ind w:left="7"/>
              <w:jc w:val="center"/>
              <w:rPr>
                <w:rFonts w:ascii="細明體_HKSCS" w:eastAsia="細明體_HKSCS" w:hAnsi="細明體_HKSCS" w:cs="細明體_HKSCS"/>
                <w:sz w:val="16"/>
                <w:szCs w:val="16"/>
                <w:lang w:eastAsia="zh-TW"/>
              </w:rPr>
            </w:pPr>
            <w:r>
              <w:rPr>
                <w:rFonts w:ascii="細明體_HKSCS" w:eastAsia="細明體_HKSCS" w:hAnsi="細明體_HKSCS" w:cs="細明體_HKSCS"/>
                <w:sz w:val="16"/>
                <w:szCs w:val="16"/>
                <w:lang w:eastAsia="zh-TW"/>
              </w:rPr>
              <w:t>保養卡記錄</w:t>
            </w:r>
          </w:p>
          <w:p w:rsidR="00A73BC1" w:rsidRDefault="003C2174">
            <w:pPr>
              <w:pStyle w:val="TableParagraph"/>
              <w:spacing w:line="208" w:lineRule="exact"/>
              <w:ind w:left="4"/>
              <w:jc w:val="center"/>
              <w:rPr>
                <w:rFonts w:ascii="細明體_HKSCS" w:eastAsia="細明體_HKSCS" w:hAnsi="細明體_HKSCS" w:cs="細明體_HKSCS"/>
                <w:sz w:val="16"/>
                <w:szCs w:val="16"/>
                <w:lang w:eastAsia="zh-TW"/>
              </w:rPr>
            </w:pPr>
            <w:r>
              <w:rPr>
                <w:rFonts w:ascii="細明體_HKSCS" w:eastAsia="細明體_HKSCS" w:hAnsi="細明體_HKSCS" w:cs="細明體_HKSCS"/>
                <w:spacing w:val="-1"/>
                <w:sz w:val="16"/>
                <w:szCs w:val="16"/>
                <w:lang w:eastAsia="zh-TW"/>
              </w:rPr>
              <w:t>（註記最後清洗日期）</w:t>
            </w:r>
          </w:p>
        </w:tc>
      </w:tr>
      <w:tr w:rsidR="00A73BC1">
        <w:trPr>
          <w:trHeight w:hRule="exact" w:val="463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>
            <w:pPr>
              <w:rPr>
                <w:lang w:eastAsia="zh-TW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>
            <w:pPr>
              <w:rPr>
                <w:lang w:eastAsia="zh-TW"/>
              </w:rPr>
            </w:pP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28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52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30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40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47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50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28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38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45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38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33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54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33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28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52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73BC1" w:rsidRDefault="00A73BC1"/>
        </w:tc>
      </w:tr>
      <w:tr w:rsidR="00A73BC1">
        <w:trPr>
          <w:trHeight w:hRule="exact" w:val="559"/>
        </w:trPr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73BC1" w:rsidRDefault="00A73BC1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73BC1" w:rsidRDefault="003C2174">
            <w:pPr>
              <w:pStyle w:val="TableParagraph"/>
              <w:spacing w:before="17"/>
              <w:ind w:left="102"/>
              <w:rPr>
                <w:rFonts w:ascii="細明體_HKSCS" w:eastAsia="細明體_HKSCS" w:hAnsi="細明體_HKSCS" w:cs="細明體_HKSCS"/>
                <w:sz w:val="20"/>
                <w:szCs w:val="20"/>
              </w:rPr>
            </w:pPr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z w:val="20"/>
                <w:szCs w:val="20"/>
              </w:rPr>
              <w:t>正常</w:t>
            </w:r>
            <w:proofErr w:type="spellEnd"/>
            <w:r>
              <w:rPr>
                <w:rFonts w:ascii="細明體_HKSCS" w:eastAsia="細明體_HKSCS" w:hAnsi="細明體_HKSCS" w:cs="細明體_HKSC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□</w:t>
            </w:r>
            <w:proofErr w:type="spellStart"/>
            <w:r>
              <w:rPr>
                <w:rFonts w:ascii="細明體_HKSCS" w:eastAsia="細明體_HKSCS" w:hAnsi="細明體_HKSCS" w:cs="細明體_HKSCS"/>
                <w:spacing w:val="1"/>
                <w:sz w:val="20"/>
                <w:szCs w:val="20"/>
              </w:rPr>
              <w:t>異常</w:t>
            </w:r>
            <w:proofErr w:type="spellEnd"/>
            <w:r>
              <w:rPr>
                <w:rFonts w:ascii="細明體_HKSCS" w:eastAsia="細明體_HKSCS" w:hAnsi="細明體_HKSCS" w:cs="細明體_HKSCS"/>
                <w:w w:val="99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73BC1" w:rsidRDefault="00A73BC1"/>
        </w:tc>
      </w:tr>
    </w:tbl>
    <w:p w:rsidR="00393640" w:rsidRDefault="00393640">
      <w:pPr>
        <w:rPr>
          <w:rFonts w:ascii="細明體_HKSCS" w:eastAsia="細明體_HKSCS" w:hAnsi="細明體_HKSCS"/>
          <w:sz w:val="20"/>
          <w:szCs w:val="20"/>
          <w:lang w:eastAsia="zh-TW"/>
        </w:rPr>
      </w:pPr>
    </w:p>
    <w:sectPr w:rsidR="00393640" w:rsidSect="002E44CF">
      <w:type w:val="continuous"/>
      <w:pgSz w:w="11900" w:h="16840"/>
      <w:pgMar w:top="1400" w:right="54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E0" w:rsidRDefault="00EB02E0" w:rsidP="00527A84">
      <w:r>
        <w:separator/>
      </w:r>
    </w:p>
  </w:endnote>
  <w:endnote w:type="continuationSeparator" w:id="0">
    <w:p w:rsidR="00EB02E0" w:rsidRDefault="00EB02E0" w:rsidP="0052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01" w:rsidRDefault="002A43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01" w:rsidRDefault="002A43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01" w:rsidRDefault="002A43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E0" w:rsidRDefault="00EB02E0" w:rsidP="00527A84">
      <w:r>
        <w:separator/>
      </w:r>
    </w:p>
  </w:footnote>
  <w:footnote w:type="continuationSeparator" w:id="0">
    <w:p w:rsidR="00EB02E0" w:rsidRDefault="00EB02E0" w:rsidP="00527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01" w:rsidRDefault="002A43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01" w:rsidRPr="002A4301" w:rsidRDefault="002A4301">
    <w:pPr>
      <w:pStyle w:val="a5"/>
      <w:rPr>
        <w:sz w:val="36"/>
      </w:rPr>
    </w:pPr>
    <w:bookmarkStart w:id="0" w:name="_GoBack"/>
    <w:r w:rsidRPr="002A4301">
      <w:rPr>
        <w:rFonts w:hint="eastAsia"/>
        <w:sz w:val="36"/>
      </w:rPr>
      <w:t>1-8.2</w:t>
    </w:r>
    <w:r w:rsidRPr="002A4301">
      <w:rPr>
        <w:rFonts w:hint="eastAsia"/>
        <w:sz w:val="36"/>
      </w:rPr>
      <w:t>飲水機保養、用電安全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01" w:rsidRDefault="002A43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73BC1"/>
    <w:rsid w:val="002A4301"/>
    <w:rsid w:val="002E44CF"/>
    <w:rsid w:val="00393640"/>
    <w:rsid w:val="003C2174"/>
    <w:rsid w:val="00527A84"/>
    <w:rsid w:val="00A73BC1"/>
    <w:rsid w:val="00AA2AC5"/>
    <w:rsid w:val="00AE47EC"/>
    <w:rsid w:val="00B45F45"/>
    <w:rsid w:val="00EB02E0"/>
    <w:rsid w:val="00FD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4CF"/>
  </w:style>
  <w:style w:type="paragraph" w:styleId="1">
    <w:name w:val="heading 1"/>
    <w:basedOn w:val="a"/>
    <w:link w:val="10"/>
    <w:uiPriority w:val="1"/>
    <w:qFormat/>
    <w:rsid w:val="00393640"/>
    <w:pPr>
      <w:ind w:left="111"/>
      <w:outlineLvl w:val="0"/>
    </w:pPr>
    <w:rPr>
      <w:rFonts w:ascii="Malgun Gothic" w:eastAsia="Malgun Gothic" w:hAnsi="Malgun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4CF"/>
    <w:pPr>
      <w:spacing w:before="19"/>
      <w:ind w:left="101"/>
    </w:pPr>
    <w:rPr>
      <w:rFonts w:ascii="細明體_HKSCS" w:eastAsia="細明體_HKSCS" w:hAnsi="細明體_HKSCS"/>
      <w:sz w:val="20"/>
      <w:szCs w:val="20"/>
    </w:rPr>
  </w:style>
  <w:style w:type="paragraph" w:styleId="a4">
    <w:name w:val="List Paragraph"/>
    <w:basedOn w:val="a"/>
    <w:uiPriority w:val="1"/>
    <w:qFormat/>
    <w:rsid w:val="002E44CF"/>
  </w:style>
  <w:style w:type="paragraph" w:customStyle="1" w:styleId="TableParagraph">
    <w:name w:val="Table Paragraph"/>
    <w:basedOn w:val="a"/>
    <w:uiPriority w:val="1"/>
    <w:qFormat/>
    <w:rsid w:val="002E44CF"/>
  </w:style>
  <w:style w:type="paragraph" w:styleId="a5">
    <w:name w:val="header"/>
    <w:basedOn w:val="a"/>
    <w:link w:val="a6"/>
    <w:uiPriority w:val="99"/>
    <w:unhideWhenUsed/>
    <w:rsid w:val="00527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7A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7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7A84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393640"/>
    <w:rPr>
      <w:rFonts w:ascii="Malgun Gothic" w:eastAsia="Malgun Gothic" w:hAnsi="Malgun Gothic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4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5F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&lt;4D6963726F736F667420576F7264202D20AAF820A9B0ACECA7DEA46ABEC7B07C20B6BC20A4F420BEF720BADE20B27A20B04F20BFFD20AAED3130302E3831352E646F63&gt;</dc:title>
  <dc:creator>F000002856</dc:creator>
  <cp:lastModifiedBy>Owner</cp:lastModifiedBy>
  <cp:revision>8</cp:revision>
  <dcterms:created xsi:type="dcterms:W3CDTF">2017-07-14T10:08:00Z</dcterms:created>
  <dcterms:modified xsi:type="dcterms:W3CDTF">2017-12-05T07:41:00Z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2012-07-13T00:00:00Z</vt:filetime>
  </property>
  <property fmtid="{D5CDD505-2E9C-101B-9397-08002B2CF9AE}" pid="3" name="LastSaved">
    <vt:filetime>2017-07-14T00:00:00Z</vt:filetime>
  </property>
</Properties>
</file>